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C6870" w:rsidRDefault="00C311F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Tips for a Standout Cover Letter </w:t>
      </w:r>
    </w:p>
    <w:p w14:paraId="00000002" w14:textId="77777777" w:rsidR="008C6870" w:rsidRDefault="00C311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cover letter can be the difference between getting an interview or getting ignored. </w:t>
      </w:r>
    </w:p>
    <w:p w14:paraId="00000003" w14:textId="77777777" w:rsidR="008C6870" w:rsidRDefault="00C311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survey by </w:t>
      </w:r>
      <w:proofErr w:type="spellStart"/>
      <w:r>
        <w:rPr>
          <w:sz w:val="24"/>
          <w:szCs w:val="24"/>
        </w:rPr>
        <w:t>OfficeTeam</w:t>
      </w:r>
      <w:proofErr w:type="spellEnd"/>
      <w:r>
        <w:rPr>
          <w:sz w:val="24"/>
          <w:szCs w:val="24"/>
        </w:rPr>
        <w:t xml:space="preserve"> cites 91% of more than 1,000 executives who say “cover letters are either somewhat or very valuable when evaluating job candidates.”</w:t>
      </w:r>
    </w:p>
    <w:p w14:paraId="00000004" w14:textId="77777777" w:rsidR="008C6870" w:rsidRDefault="00C311F2">
      <w:pPr>
        <w:jc w:val="center"/>
        <w:rPr>
          <w:sz w:val="24"/>
          <w:szCs w:val="24"/>
        </w:rPr>
      </w:pPr>
      <w:r>
        <w:pict w14:anchorId="6AC8288C">
          <v:rect id="_x0000_i1025" style="width:0;height:1.5pt" o:hralign="center" o:hrstd="t" o:hr="t" fillcolor="#a0a0a0" stroked="f"/>
        </w:pict>
      </w:r>
    </w:p>
    <w:p w14:paraId="00000005" w14:textId="77777777" w:rsidR="008C6870" w:rsidRDefault="00C311F2">
      <w:pPr>
        <w:jc w:val="center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A cover letter accompanies your </w:t>
      </w:r>
      <w:proofErr w:type="spellStart"/>
      <w:r>
        <w:rPr>
          <w:color w:val="222222"/>
          <w:sz w:val="24"/>
          <w:szCs w:val="24"/>
          <w:highlight w:val="white"/>
        </w:rPr>
        <w:t>resumé</w:t>
      </w:r>
      <w:proofErr w:type="spellEnd"/>
      <w:r>
        <w:rPr>
          <w:color w:val="222222"/>
          <w:sz w:val="24"/>
          <w:szCs w:val="24"/>
          <w:highlight w:val="white"/>
        </w:rPr>
        <w:t xml:space="preserve"> and provides detailed information on why you are qualified </w:t>
      </w:r>
      <w:r>
        <w:rPr>
          <w:color w:val="222222"/>
          <w:sz w:val="24"/>
          <w:szCs w:val="24"/>
          <w:highlight w:val="white"/>
        </w:rPr>
        <w:t xml:space="preserve">for the job you are applying for. You will need to include specific information on why you’re a strong match for the employer’s job requirements. </w:t>
      </w:r>
    </w:p>
    <w:p w14:paraId="00000006" w14:textId="77777777" w:rsidR="008C6870" w:rsidRDefault="008C6870">
      <w:pPr>
        <w:rPr>
          <w:color w:val="222222"/>
          <w:sz w:val="26"/>
          <w:szCs w:val="26"/>
          <w:highlight w:val="white"/>
        </w:rPr>
      </w:pPr>
    </w:p>
    <w:p w14:paraId="00000007" w14:textId="77777777" w:rsidR="008C6870" w:rsidRDefault="00C311F2">
      <w:pPr>
        <w:numPr>
          <w:ilvl w:val="0"/>
          <w:numId w:val="2"/>
        </w:numPr>
        <w:rPr>
          <w:sz w:val="26"/>
          <w:szCs w:val="26"/>
          <w:highlight w:val="white"/>
        </w:rPr>
      </w:pPr>
      <w:r>
        <w:rPr>
          <w:color w:val="222222"/>
          <w:sz w:val="24"/>
          <w:szCs w:val="24"/>
          <w:highlight w:val="white"/>
        </w:rPr>
        <w:t>A cover letter is your first impression. Make it count!</w:t>
      </w:r>
    </w:p>
    <w:p w14:paraId="00000008" w14:textId="77777777" w:rsidR="008C6870" w:rsidRDefault="00C311F2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Think of your cover letter as an elevator pitch that</w:t>
      </w:r>
      <w:r>
        <w:rPr>
          <w:color w:val="222222"/>
          <w:sz w:val="24"/>
          <w:szCs w:val="24"/>
          <w:highlight w:val="white"/>
        </w:rPr>
        <w:t xml:space="preserve"> will market your credentials and help you get the interview. </w:t>
      </w:r>
    </w:p>
    <w:p w14:paraId="00000009" w14:textId="77777777" w:rsidR="008C6870" w:rsidRDefault="00C311F2">
      <w:pPr>
        <w:numPr>
          <w:ilvl w:val="0"/>
          <w:numId w:val="2"/>
        </w:num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Use </w:t>
      </w:r>
      <w:r>
        <w:rPr>
          <w:b/>
          <w:color w:val="222222"/>
          <w:sz w:val="24"/>
          <w:szCs w:val="24"/>
          <w:highlight w:val="white"/>
        </w:rPr>
        <w:t xml:space="preserve">Keywords </w:t>
      </w:r>
      <w:r>
        <w:rPr>
          <w:color w:val="222222"/>
          <w:sz w:val="24"/>
          <w:szCs w:val="24"/>
          <w:highlight w:val="white"/>
        </w:rPr>
        <w:t>that are specific to the job you’re applying for. Many employers now use technology to “scan” your documents to look for keywords.</w:t>
      </w:r>
    </w:p>
    <w:p w14:paraId="0000000A" w14:textId="77777777" w:rsidR="008C6870" w:rsidRDefault="00C311F2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cover letter complements your </w:t>
      </w:r>
      <w:proofErr w:type="spellStart"/>
      <w:r>
        <w:rPr>
          <w:sz w:val="24"/>
          <w:szCs w:val="24"/>
          <w:highlight w:val="white"/>
        </w:rPr>
        <w:t>resumé</w:t>
      </w:r>
      <w:proofErr w:type="spellEnd"/>
      <w:r>
        <w:rPr>
          <w:sz w:val="24"/>
          <w:szCs w:val="24"/>
          <w:highlight w:val="white"/>
        </w:rPr>
        <w:t>. It elabor</w:t>
      </w:r>
      <w:r>
        <w:rPr>
          <w:sz w:val="24"/>
          <w:szCs w:val="24"/>
          <w:highlight w:val="white"/>
        </w:rPr>
        <w:t xml:space="preserve">ates on info from your </w:t>
      </w:r>
      <w:proofErr w:type="spellStart"/>
      <w:r>
        <w:rPr>
          <w:sz w:val="24"/>
          <w:szCs w:val="24"/>
          <w:highlight w:val="white"/>
        </w:rPr>
        <w:t>resumé</w:t>
      </w:r>
      <w:proofErr w:type="spellEnd"/>
      <w:r>
        <w:rPr>
          <w:sz w:val="24"/>
          <w:szCs w:val="24"/>
          <w:highlight w:val="white"/>
        </w:rPr>
        <w:t>, but it does not repeat the exact same info.</w:t>
      </w:r>
    </w:p>
    <w:p w14:paraId="0000000B" w14:textId="77777777" w:rsidR="008C6870" w:rsidRDefault="00C311F2">
      <w:pPr>
        <w:numPr>
          <w:ilvl w:val="0"/>
          <w:numId w:val="2"/>
        </w:numPr>
        <w:shd w:val="clear" w:color="auto" w:fill="FFFF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Effective cover letters explain the reasons for your interest in the </w:t>
      </w:r>
      <w:r>
        <w:rPr>
          <w:b/>
          <w:sz w:val="24"/>
          <w:szCs w:val="24"/>
          <w:highlight w:val="white"/>
        </w:rPr>
        <w:t>specific organization</w:t>
      </w:r>
      <w:r>
        <w:rPr>
          <w:sz w:val="24"/>
          <w:szCs w:val="24"/>
          <w:highlight w:val="white"/>
        </w:rPr>
        <w:t xml:space="preserve"> and identify your</w:t>
      </w:r>
      <w:r>
        <w:rPr>
          <w:b/>
          <w:sz w:val="24"/>
          <w:szCs w:val="24"/>
          <w:highlight w:val="white"/>
        </w:rPr>
        <w:t xml:space="preserve"> most relevant skills</w:t>
      </w:r>
      <w:r>
        <w:rPr>
          <w:sz w:val="24"/>
          <w:szCs w:val="24"/>
          <w:highlight w:val="white"/>
        </w:rPr>
        <w:t xml:space="preserve"> or experiences. </w:t>
      </w:r>
    </w:p>
    <w:p w14:paraId="0000000C" w14:textId="77777777" w:rsidR="008C6870" w:rsidRDefault="00C311F2">
      <w:pPr>
        <w:numPr>
          <w:ilvl w:val="0"/>
          <w:numId w:val="2"/>
        </w:numPr>
        <w:shd w:val="clear" w:color="auto" w:fill="FFFF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If you don’t have all the qualific</w:t>
      </w:r>
      <w:r>
        <w:rPr>
          <w:sz w:val="24"/>
          <w:szCs w:val="24"/>
          <w:highlight w:val="white"/>
        </w:rPr>
        <w:t>ations the employer is seeking, don’t mention it. Instead, focus on the credentials you have that are a match.</w:t>
      </w:r>
    </w:p>
    <w:p w14:paraId="0000000D" w14:textId="77777777" w:rsidR="008C6870" w:rsidRDefault="00C311F2">
      <w:pPr>
        <w:rPr>
          <w:color w:val="222222"/>
          <w:sz w:val="24"/>
          <w:szCs w:val="24"/>
          <w:highlight w:val="white"/>
        </w:rPr>
      </w:pPr>
      <w:r>
        <w:pict w14:anchorId="017CCB40">
          <v:rect id="_x0000_i1026" style="width:0;height:1.5pt" o:hralign="center" o:hrstd="t" o:hr="t" fillcolor="#a0a0a0" stroked="f"/>
        </w:pict>
      </w:r>
    </w:p>
    <w:p w14:paraId="0000000E" w14:textId="77777777" w:rsidR="008C6870" w:rsidRDefault="00C311F2">
      <w:pPr>
        <w:jc w:val="center"/>
        <w:rPr>
          <w:b/>
          <w:color w:val="222222"/>
          <w:sz w:val="36"/>
          <w:szCs w:val="36"/>
          <w:highlight w:val="white"/>
        </w:rPr>
      </w:pPr>
      <w:r>
        <w:rPr>
          <w:b/>
          <w:color w:val="222222"/>
          <w:sz w:val="36"/>
          <w:szCs w:val="36"/>
          <w:highlight w:val="white"/>
        </w:rPr>
        <w:t>Setting the Tone</w:t>
      </w:r>
    </w:p>
    <w:p w14:paraId="0000000F" w14:textId="77777777" w:rsidR="008C6870" w:rsidRDefault="00C311F2">
      <w:pPr>
        <w:jc w:val="center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Use a “you-attitude” by asserting yourself without being arrogant.</w:t>
      </w:r>
    </w:p>
    <w:p w14:paraId="00000010" w14:textId="77777777" w:rsidR="008C6870" w:rsidRDefault="008C6870">
      <w:pPr>
        <w:jc w:val="center"/>
        <w:rPr>
          <w:color w:val="222222"/>
          <w:sz w:val="24"/>
          <w:szCs w:val="24"/>
          <w:highlight w:val="white"/>
        </w:rPr>
      </w:pPr>
    </w:p>
    <w:p w14:paraId="00000011" w14:textId="77777777" w:rsidR="008C6870" w:rsidRDefault="00C311F2">
      <w:pPr>
        <w:numPr>
          <w:ilvl w:val="0"/>
          <w:numId w:val="1"/>
        </w:num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Describe </w:t>
      </w:r>
      <w:r>
        <w:rPr>
          <w:b/>
          <w:color w:val="222222"/>
          <w:sz w:val="24"/>
          <w:szCs w:val="24"/>
          <w:highlight w:val="white"/>
        </w:rPr>
        <w:t>exactly what you have done</w:t>
      </w:r>
      <w:r>
        <w:rPr>
          <w:color w:val="222222"/>
          <w:sz w:val="24"/>
          <w:szCs w:val="24"/>
          <w:highlight w:val="white"/>
        </w:rPr>
        <w:t xml:space="preserve"> and </w:t>
      </w:r>
      <w:r>
        <w:rPr>
          <w:b/>
          <w:color w:val="222222"/>
          <w:sz w:val="24"/>
          <w:szCs w:val="24"/>
          <w:highlight w:val="white"/>
        </w:rPr>
        <w:t xml:space="preserve">show how that relates to what you could do </w:t>
      </w:r>
      <w:r>
        <w:rPr>
          <w:color w:val="222222"/>
          <w:sz w:val="24"/>
          <w:szCs w:val="24"/>
          <w:highlight w:val="white"/>
        </w:rPr>
        <w:t xml:space="preserve">for this employer. </w:t>
      </w:r>
    </w:p>
    <w:p w14:paraId="00000012" w14:textId="77777777" w:rsidR="008C6870" w:rsidRDefault="00C311F2">
      <w:pPr>
        <w:rPr>
          <w:color w:val="222222"/>
          <w:sz w:val="24"/>
          <w:szCs w:val="24"/>
          <w:highlight w:val="white"/>
        </w:rPr>
      </w:pPr>
      <w:r>
        <w:pict w14:anchorId="4875F555">
          <v:rect id="_x0000_i1027" style="width:0;height:1.5pt" o:hralign="center" o:hrstd="t" o:hr="t" fillcolor="#a0a0a0" stroked="f"/>
        </w:pict>
      </w:r>
    </w:p>
    <w:p w14:paraId="00000013" w14:textId="77777777" w:rsidR="008C6870" w:rsidRDefault="00C311F2">
      <w:pPr>
        <w:jc w:val="center"/>
        <w:rPr>
          <w:b/>
          <w:color w:val="222222"/>
          <w:sz w:val="36"/>
          <w:szCs w:val="36"/>
          <w:highlight w:val="white"/>
        </w:rPr>
      </w:pPr>
      <w:r>
        <w:rPr>
          <w:b/>
          <w:color w:val="222222"/>
          <w:sz w:val="36"/>
          <w:szCs w:val="36"/>
          <w:highlight w:val="white"/>
        </w:rPr>
        <w:t>Writing Tips</w:t>
      </w:r>
    </w:p>
    <w:p w14:paraId="00000014" w14:textId="77777777" w:rsidR="008C6870" w:rsidRDefault="00C311F2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Your writing should be tight, not wordy. Eliminate words that do not help explain your point. </w:t>
      </w:r>
    </w:p>
    <w:p w14:paraId="00000015" w14:textId="77777777" w:rsidR="008C6870" w:rsidRDefault="00C311F2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Ex.  wordy: the estimate which is enclosed  </w:t>
      </w:r>
    </w:p>
    <w:p w14:paraId="00000016" w14:textId="77777777" w:rsidR="008C6870" w:rsidRDefault="00C311F2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       tighter: the enclosed estimate</w:t>
      </w:r>
    </w:p>
    <w:p w14:paraId="00000017" w14:textId="77777777" w:rsidR="008C6870" w:rsidRDefault="00C311F2">
      <w:pPr>
        <w:numPr>
          <w:ilvl w:val="0"/>
          <w:numId w:val="2"/>
        </w:num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Paragraphs should be organized and flow smoothly. </w:t>
      </w:r>
    </w:p>
    <w:p w14:paraId="00000018" w14:textId="77777777" w:rsidR="008C6870" w:rsidRDefault="00C311F2">
      <w:pPr>
        <w:numPr>
          <w:ilvl w:val="0"/>
          <w:numId w:val="2"/>
        </w:num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Avoid using “I” at the beginning of every paragraph. </w:t>
      </w:r>
    </w:p>
    <w:p w14:paraId="00000019" w14:textId="77777777" w:rsidR="008C6870" w:rsidRDefault="00C311F2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Proofread, edit, and proofread again! You don’t want your </w:t>
      </w:r>
      <w:proofErr w:type="spellStart"/>
      <w:r>
        <w:rPr>
          <w:sz w:val="24"/>
          <w:szCs w:val="24"/>
          <w:highlight w:val="white"/>
        </w:rPr>
        <w:t>resum</w:t>
      </w:r>
      <w:r>
        <w:rPr>
          <w:color w:val="222222"/>
          <w:sz w:val="24"/>
          <w:szCs w:val="24"/>
          <w:highlight w:val="white"/>
        </w:rPr>
        <w:t>é</w:t>
      </w:r>
      <w:proofErr w:type="spellEnd"/>
      <w:r>
        <w:rPr>
          <w:sz w:val="24"/>
          <w:szCs w:val="24"/>
          <w:highlight w:val="white"/>
        </w:rPr>
        <w:t xml:space="preserve"> thrown out for something as simple as a grammatical error. </w:t>
      </w:r>
    </w:p>
    <w:p w14:paraId="0000001A" w14:textId="77777777" w:rsidR="008C6870" w:rsidRDefault="00C311F2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Double check for spelling</w:t>
      </w:r>
      <w:r>
        <w:rPr>
          <w:sz w:val="24"/>
          <w:szCs w:val="24"/>
          <w:highlight w:val="white"/>
        </w:rPr>
        <w:t xml:space="preserve">, parallelism, correct dates, phone numbers, etc.  </w:t>
      </w:r>
    </w:p>
    <w:sectPr w:rsidR="008C6870">
      <w:footerReference w:type="default" r:id="rId7"/>
      <w:pgSz w:w="12240" w:h="15840"/>
      <w:pgMar w:top="1440" w:right="1440" w:bottom="1440" w:left="1440" w:header="720" w:footer="720" w:gutter="0"/>
      <w:pgNumType w:start="1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DA8AD" w14:textId="77777777" w:rsidR="00C311F2" w:rsidRDefault="00C311F2">
      <w:pPr>
        <w:spacing w:line="240" w:lineRule="auto"/>
      </w:pPr>
      <w:r>
        <w:separator/>
      </w:r>
    </w:p>
  </w:endnote>
  <w:endnote w:type="continuationSeparator" w:id="0">
    <w:p w14:paraId="325BC116" w14:textId="77777777" w:rsidR="00C311F2" w:rsidRDefault="00C31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8C6870" w:rsidRDefault="00C311F2">
    <w:r>
      <w:rPr>
        <w:i/>
      </w:rPr>
      <w:t xml:space="preserve">Source: </w:t>
    </w:r>
    <w:r>
      <w:t xml:space="preserve">Locker, Kitty O. and </w:t>
    </w:r>
    <w:proofErr w:type="spellStart"/>
    <w:r>
      <w:t>Kaczmarek</w:t>
    </w:r>
    <w:proofErr w:type="spellEnd"/>
    <w:r>
      <w:t xml:space="preserve">, Stephen </w:t>
    </w:r>
    <w:proofErr w:type="spellStart"/>
    <w:r>
      <w:t>Kyo</w:t>
    </w:r>
    <w:proofErr w:type="spellEnd"/>
    <w:r>
      <w:t xml:space="preserve">. </w:t>
    </w:r>
    <w:r>
      <w:rPr>
        <w:i/>
      </w:rPr>
      <w:t>Business Communication: Building Critical Skills</w:t>
    </w:r>
    <w:r>
      <w:t>. 6th ed., McGraw-Hill, 2014.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C1E11" w14:textId="77777777" w:rsidR="00C311F2" w:rsidRDefault="00C311F2">
      <w:pPr>
        <w:spacing w:line="240" w:lineRule="auto"/>
      </w:pPr>
      <w:r>
        <w:separator/>
      </w:r>
    </w:p>
  </w:footnote>
  <w:footnote w:type="continuationSeparator" w:id="0">
    <w:p w14:paraId="7121F98F" w14:textId="77777777" w:rsidR="00C311F2" w:rsidRDefault="00C311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0570F"/>
    <w:multiLevelType w:val="multilevel"/>
    <w:tmpl w:val="432C4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7E03F3"/>
    <w:multiLevelType w:val="multilevel"/>
    <w:tmpl w:val="3B7EA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70"/>
    <w:rsid w:val="008C6870"/>
    <w:rsid w:val="00A72A2F"/>
    <w:rsid w:val="00C3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091AA3-27D4-4AE7-BF58-BDA06CE6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 Roper</dc:creator>
  <cp:lastModifiedBy>Kem Roper</cp:lastModifiedBy>
  <cp:revision>2</cp:revision>
  <dcterms:created xsi:type="dcterms:W3CDTF">2019-04-19T19:17:00Z</dcterms:created>
  <dcterms:modified xsi:type="dcterms:W3CDTF">2019-04-19T19:17:00Z</dcterms:modified>
</cp:coreProperties>
</file>